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04C" w:rsidRPr="004C704C" w:rsidRDefault="004C704C" w:rsidP="004C704C">
      <w:pPr>
        <w:shd w:val="clear" w:color="auto" w:fill="FFFFFF"/>
        <w:spacing w:after="240" w:line="240" w:lineRule="auto"/>
        <w:outlineLvl w:val="1"/>
        <w:rPr>
          <w:rFonts w:ascii="Segoe UI" w:eastAsia="Times New Roman" w:hAnsi="Segoe UI" w:cs="Segoe UI"/>
          <w:i/>
          <w:iCs/>
          <w:color w:val="235937"/>
          <w:kern w:val="36"/>
          <w:sz w:val="30"/>
          <w:szCs w:val="30"/>
          <w:lang w:eastAsia="cs-CZ"/>
        </w:rPr>
      </w:pPr>
      <w:r w:rsidRPr="004C704C">
        <w:rPr>
          <w:rFonts w:ascii="Segoe UI" w:eastAsia="Times New Roman" w:hAnsi="Segoe UI" w:cs="Segoe UI"/>
          <w:i/>
          <w:iCs/>
          <w:color w:val="235937"/>
          <w:kern w:val="36"/>
          <w:sz w:val="30"/>
          <w:szCs w:val="30"/>
          <w:lang w:eastAsia="cs-CZ"/>
        </w:rPr>
        <w:t>MŠMT vyhlásilo program IV. pro rok 2017 znovu</w:t>
      </w:r>
    </w:p>
    <w:p w:rsidR="004C704C" w:rsidRPr="004C704C" w:rsidRDefault="004C704C" w:rsidP="004C704C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222222"/>
          <w:sz w:val="18"/>
          <w:szCs w:val="18"/>
          <w:lang w:eastAsia="cs-CZ"/>
        </w:rPr>
      </w:pPr>
      <w:r w:rsidRPr="004C704C">
        <w:rPr>
          <w:rFonts w:ascii="Arial" w:eastAsia="Times New Roman" w:hAnsi="Arial" w:cs="Arial"/>
          <w:color w:val="222222"/>
          <w:sz w:val="18"/>
          <w:szCs w:val="18"/>
          <w:lang w:eastAsia="cs-CZ"/>
        </w:rPr>
        <w:t>Vážení sportovní přátelé,</w:t>
      </w:r>
    </w:p>
    <w:p w:rsidR="004C704C" w:rsidRPr="004C704C" w:rsidRDefault="004C704C" w:rsidP="004C704C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222222"/>
          <w:sz w:val="18"/>
          <w:szCs w:val="18"/>
          <w:lang w:eastAsia="cs-CZ"/>
        </w:rPr>
      </w:pPr>
      <w:r w:rsidRPr="004C704C">
        <w:rPr>
          <w:rFonts w:ascii="Arial" w:eastAsia="Times New Roman" w:hAnsi="Arial" w:cs="Arial"/>
          <w:color w:val="222222"/>
          <w:sz w:val="18"/>
          <w:szCs w:val="18"/>
          <w:lang w:eastAsia="cs-CZ"/>
        </w:rPr>
        <w:t> </w:t>
      </w:r>
    </w:p>
    <w:p w:rsidR="004C704C" w:rsidRPr="004C704C" w:rsidRDefault="004C704C" w:rsidP="004C704C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222222"/>
          <w:sz w:val="18"/>
          <w:szCs w:val="18"/>
          <w:lang w:eastAsia="cs-CZ"/>
        </w:rPr>
      </w:pPr>
      <w:r w:rsidRPr="004C704C">
        <w:rPr>
          <w:rFonts w:ascii="Arial" w:eastAsia="Times New Roman" w:hAnsi="Arial" w:cs="Arial"/>
          <w:color w:val="222222"/>
          <w:sz w:val="18"/>
          <w:szCs w:val="18"/>
          <w:lang w:eastAsia="cs-CZ"/>
        </w:rPr>
        <w:t xml:space="preserve">předáváme Vám informaci o novém vyhlášení Programu IV MŠMT (údržba a provoz sportovních zařízení), který MŠMT dne </w:t>
      </w:r>
      <w:proofErr w:type="gramStart"/>
      <w:r w:rsidRPr="004C704C">
        <w:rPr>
          <w:rFonts w:ascii="Arial" w:eastAsia="Times New Roman" w:hAnsi="Arial" w:cs="Arial"/>
          <w:color w:val="222222"/>
          <w:sz w:val="18"/>
          <w:szCs w:val="18"/>
          <w:lang w:eastAsia="cs-CZ"/>
        </w:rPr>
        <w:t>2.10.2017</w:t>
      </w:r>
      <w:proofErr w:type="gramEnd"/>
      <w:r w:rsidRPr="004C704C">
        <w:rPr>
          <w:rFonts w:ascii="Arial" w:eastAsia="Times New Roman" w:hAnsi="Arial" w:cs="Arial"/>
          <w:color w:val="222222"/>
          <w:sz w:val="18"/>
          <w:szCs w:val="18"/>
          <w:lang w:eastAsia="cs-CZ"/>
        </w:rPr>
        <w:t xml:space="preserve"> po původním zrušení bez náhrady (26.9.2017) a následných intervencích sportovního prostředí opakovaně vypsalo.</w:t>
      </w:r>
    </w:p>
    <w:p w:rsidR="004C704C" w:rsidRPr="004C704C" w:rsidRDefault="004C704C" w:rsidP="004C704C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222222"/>
          <w:sz w:val="18"/>
          <w:szCs w:val="18"/>
          <w:lang w:eastAsia="cs-CZ"/>
        </w:rPr>
      </w:pPr>
      <w:r w:rsidRPr="004C704C">
        <w:rPr>
          <w:rFonts w:ascii="Arial" w:eastAsia="Times New Roman" w:hAnsi="Arial" w:cs="Arial"/>
          <w:color w:val="222222"/>
          <w:sz w:val="18"/>
          <w:szCs w:val="18"/>
          <w:lang w:eastAsia="cs-CZ"/>
        </w:rPr>
        <w:t>Bohužel program je vypsán v takové podobě, že pro sportovní kluby a tělovýchovné jednoty sdružené v ČUS i v národních  sportovních svazech není využitelný. A to zejména tím, jak MŠMT definuje možné žadatele. Dále pak vylučuje řadu současných příjemců dotace tím, že není určen pro provozovatele sportovišť spravovaných v dlouhodobém nájmu (v minulosti bývalo podmínkou 10 a více let)</w:t>
      </w:r>
    </w:p>
    <w:p w:rsidR="004C704C" w:rsidRPr="004C704C" w:rsidRDefault="004C704C" w:rsidP="004C704C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222222"/>
          <w:sz w:val="18"/>
          <w:szCs w:val="18"/>
          <w:lang w:eastAsia="cs-CZ"/>
        </w:rPr>
      </w:pPr>
      <w:r w:rsidRPr="004C704C">
        <w:rPr>
          <w:rFonts w:ascii="Arial" w:eastAsia="Times New Roman" w:hAnsi="Arial" w:cs="Arial"/>
          <w:color w:val="222222"/>
          <w:sz w:val="18"/>
          <w:szCs w:val="18"/>
          <w:lang w:eastAsia="cs-CZ"/>
        </w:rPr>
        <w:t> </w:t>
      </w:r>
    </w:p>
    <w:p w:rsidR="004C704C" w:rsidRPr="004C704C" w:rsidRDefault="004C704C" w:rsidP="004C704C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222222"/>
          <w:sz w:val="18"/>
          <w:szCs w:val="18"/>
          <w:lang w:eastAsia="cs-CZ"/>
        </w:rPr>
      </w:pPr>
      <w:r w:rsidRPr="004C704C">
        <w:rPr>
          <w:rFonts w:ascii="Arial" w:eastAsia="Times New Roman" w:hAnsi="Arial" w:cs="Arial"/>
          <w:b/>
          <w:bCs/>
          <w:color w:val="222222"/>
          <w:sz w:val="18"/>
          <w:szCs w:val="18"/>
          <w:lang w:eastAsia="cs-CZ"/>
        </w:rPr>
        <w:t>Citace z nového vyhlášení: </w:t>
      </w:r>
    </w:p>
    <w:p w:rsidR="004C704C" w:rsidRPr="004C704C" w:rsidRDefault="004C704C" w:rsidP="004C704C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222222"/>
          <w:sz w:val="18"/>
          <w:szCs w:val="18"/>
          <w:lang w:eastAsia="cs-CZ"/>
        </w:rPr>
      </w:pPr>
      <w:r w:rsidRPr="004C704C">
        <w:rPr>
          <w:rFonts w:ascii="Arial" w:eastAsia="Times New Roman" w:hAnsi="Arial" w:cs="Arial"/>
          <w:color w:val="222222"/>
          <w:sz w:val="18"/>
          <w:szCs w:val="18"/>
          <w:lang w:eastAsia="cs-CZ"/>
        </w:rPr>
        <w:t>"</w:t>
      </w:r>
      <w:r w:rsidRPr="004C704C">
        <w:rPr>
          <w:rFonts w:ascii="Arial" w:eastAsia="Times New Roman" w:hAnsi="Arial" w:cs="Arial"/>
          <w:i/>
          <w:iCs/>
          <w:color w:val="222222"/>
          <w:sz w:val="18"/>
          <w:szCs w:val="18"/>
          <w:lang w:eastAsia="cs-CZ"/>
        </w:rPr>
        <w:t>Cílem tohoto programu je v souladu s Koncepcí podpory sportu na období 2016 – 2025 vytvářet podmínky pro pohybové aktivity všech obyvatel, jejich zdraví posilující a prožitkové pohybové aktivity, dostupnost a otevřenost, a to formou podpory údržby a provozu </w:t>
      </w:r>
      <w:r w:rsidRPr="004C704C">
        <w:rPr>
          <w:rFonts w:ascii="Arial" w:eastAsia="Times New Roman" w:hAnsi="Arial" w:cs="Arial"/>
          <w:b/>
          <w:bCs/>
          <w:i/>
          <w:iCs/>
          <w:color w:val="222222"/>
          <w:sz w:val="18"/>
          <w:szCs w:val="18"/>
          <w:lang w:eastAsia="cs-CZ"/>
        </w:rPr>
        <w:t>sportovních zařízení ve vlastnictví spolků s celostátní působností (sportovních svazů, střešních sportovních organizací apod.) nebo jejich pobočných spolků</w:t>
      </w:r>
      <w:r w:rsidRPr="004C704C">
        <w:rPr>
          <w:rFonts w:ascii="Arial" w:eastAsia="Times New Roman" w:hAnsi="Arial" w:cs="Arial"/>
          <w:i/>
          <w:iCs/>
          <w:color w:val="222222"/>
          <w:sz w:val="18"/>
          <w:szCs w:val="18"/>
          <w:lang w:eastAsia="cs-CZ"/>
        </w:rPr>
        <w:t>."</w:t>
      </w:r>
    </w:p>
    <w:p w:rsidR="004C704C" w:rsidRPr="004C704C" w:rsidRDefault="004C704C" w:rsidP="004C704C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222222"/>
          <w:sz w:val="18"/>
          <w:szCs w:val="18"/>
          <w:lang w:eastAsia="cs-CZ"/>
        </w:rPr>
      </w:pPr>
      <w:r w:rsidRPr="004C704C">
        <w:rPr>
          <w:rFonts w:ascii="Arial" w:eastAsia="Times New Roman" w:hAnsi="Arial" w:cs="Arial"/>
          <w:i/>
          <w:iCs/>
          <w:color w:val="222222"/>
          <w:sz w:val="18"/>
          <w:szCs w:val="18"/>
          <w:lang w:eastAsia="cs-CZ"/>
        </w:rPr>
        <w:t>"1. 3. Oprávnění žadatelé</w:t>
      </w:r>
    </w:p>
    <w:p w:rsidR="004C704C" w:rsidRPr="004C704C" w:rsidRDefault="004C704C" w:rsidP="004C704C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222222"/>
          <w:sz w:val="18"/>
          <w:szCs w:val="18"/>
          <w:lang w:eastAsia="cs-CZ"/>
        </w:rPr>
      </w:pPr>
      <w:r w:rsidRPr="004C704C">
        <w:rPr>
          <w:rFonts w:ascii="Arial" w:eastAsia="Times New Roman" w:hAnsi="Arial" w:cs="Arial"/>
          <w:i/>
          <w:iCs/>
          <w:color w:val="222222"/>
          <w:sz w:val="18"/>
          <w:szCs w:val="18"/>
          <w:lang w:eastAsia="cs-CZ"/>
        </w:rPr>
        <w:t>Spolek dle § 214 a násl. zákona č. 89/2012 Sb., občanský zákoník, ve znění pozdějších předpisů (sportovní svaz, střešní sportovní organizace, </w:t>
      </w:r>
      <w:r w:rsidRPr="004C704C">
        <w:rPr>
          <w:rFonts w:ascii="Arial" w:eastAsia="Times New Roman" w:hAnsi="Arial" w:cs="Arial"/>
          <w:b/>
          <w:bCs/>
          <w:i/>
          <w:iCs/>
          <w:color w:val="222222"/>
          <w:sz w:val="18"/>
          <w:szCs w:val="18"/>
          <w:lang w:eastAsia="cs-CZ"/>
        </w:rPr>
        <w:t>tradiční tělovýchovná organizace</w:t>
      </w:r>
      <w:r w:rsidRPr="004C704C">
        <w:rPr>
          <w:rFonts w:ascii="Arial" w:eastAsia="Times New Roman" w:hAnsi="Arial" w:cs="Arial"/>
          <w:i/>
          <w:iCs/>
          <w:color w:val="222222"/>
          <w:sz w:val="18"/>
          <w:szCs w:val="18"/>
          <w:lang w:eastAsia="cs-CZ"/>
        </w:rPr>
        <w:t> a střešní organizace školních sportovních klubů)"</w:t>
      </w:r>
    </w:p>
    <w:p w:rsidR="004C704C" w:rsidRPr="004C704C" w:rsidRDefault="004C704C" w:rsidP="004C704C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222222"/>
          <w:sz w:val="18"/>
          <w:szCs w:val="18"/>
          <w:lang w:eastAsia="cs-CZ"/>
        </w:rPr>
      </w:pPr>
      <w:r w:rsidRPr="004C704C">
        <w:rPr>
          <w:rFonts w:ascii="Arial" w:eastAsia="Times New Roman" w:hAnsi="Arial" w:cs="Arial"/>
          <w:color w:val="222222"/>
          <w:sz w:val="18"/>
          <w:szCs w:val="18"/>
          <w:lang w:eastAsia="cs-CZ"/>
        </w:rPr>
        <w:t> </w:t>
      </w:r>
    </w:p>
    <w:p w:rsidR="004C704C" w:rsidRPr="004C704C" w:rsidRDefault="004C704C" w:rsidP="004C704C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222222"/>
          <w:sz w:val="18"/>
          <w:szCs w:val="18"/>
          <w:lang w:eastAsia="cs-CZ"/>
        </w:rPr>
      </w:pPr>
      <w:r w:rsidRPr="004C704C">
        <w:rPr>
          <w:rFonts w:ascii="Arial" w:eastAsia="Times New Roman" w:hAnsi="Arial" w:cs="Arial"/>
          <w:color w:val="222222"/>
          <w:sz w:val="18"/>
          <w:szCs w:val="18"/>
          <w:lang w:eastAsia="cs-CZ"/>
        </w:rPr>
        <w:t>Jak si můžete sami všimnout, v tomto vyhlášení opomněli ministerští úředníci minimálně 80% základních článků sportovního prostředí, tj. všechny v ČUS sdružené SK/TJ, ale také členské kluby našich sdružených sportovních svazů. Nejsou totiž pobočnými spolky, pouze členskými spolky. A pro ty dotace určena není.</w:t>
      </w:r>
    </w:p>
    <w:p w:rsidR="004C704C" w:rsidRPr="004C704C" w:rsidRDefault="004C704C" w:rsidP="004C704C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222222"/>
          <w:sz w:val="18"/>
          <w:szCs w:val="18"/>
          <w:lang w:eastAsia="cs-CZ"/>
        </w:rPr>
      </w:pPr>
      <w:r w:rsidRPr="004C704C">
        <w:rPr>
          <w:rFonts w:ascii="Arial" w:eastAsia="Times New Roman" w:hAnsi="Arial" w:cs="Arial"/>
          <w:color w:val="222222"/>
          <w:sz w:val="18"/>
          <w:szCs w:val="18"/>
          <w:lang w:eastAsia="cs-CZ"/>
        </w:rPr>
        <w:t>Vzhledem k tomu, že tento krok ministerstva nelze po řadě předešlých závažných opomenutí úřadu považovat za chybu, ale záměr, je pro ČUS principiálně nepřijatelný. ČUS podnikne veškeré kroky, k tomu, aby dosáhlo změny.</w:t>
      </w:r>
    </w:p>
    <w:p w:rsidR="004C704C" w:rsidRPr="004C704C" w:rsidRDefault="004C704C" w:rsidP="004C704C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222222"/>
          <w:sz w:val="18"/>
          <w:szCs w:val="18"/>
          <w:lang w:eastAsia="cs-CZ"/>
        </w:rPr>
      </w:pPr>
      <w:r w:rsidRPr="004C704C">
        <w:rPr>
          <w:rFonts w:ascii="Arial" w:eastAsia="Times New Roman" w:hAnsi="Arial" w:cs="Arial"/>
          <w:color w:val="222222"/>
          <w:sz w:val="18"/>
          <w:szCs w:val="18"/>
          <w:lang w:eastAsia="cs-CZ"/>
        </w:rPr>
        <w:t> </w:t>
      </w:r>
    </w:p>
    <w:p w:rsidR="004C704C" w:rsidRPr="004C704C" w:rsidRDefault="004C704C" w:rsidP="004C704C">
      <w:pPr>
        <w:shd w:val="clear" w:color="auto" w:fill="FFFFFF"/>
        <w:spacing w:before="240" w:line="240" w:lineRule="atLeast"/>
        <w:rPr>
          <w:rFonts w:ascii="Arial" w:eastAsia="Times New Roman" w:hAnsi="Arial" w:cs="Arial"/>
          <w:color w:val="222222"/>
          <w:sz w:val="18"/>
          <w:szCs w:val="18"/>
          <w:lang w:eastAsia="cs-CZ"/>
        </w:rPr>
      </w:pPr>
      <w:r w:rsidRPr="004C704C">
        <w:rPr>
          <w:rFonts w:ascii="Arial" w:eastAsia="Times New Roman" w:hAnsi="Arial" w:cs="Arial"/>
          <w:color w:val="222222"/>
          <w:sz w:val="18"/>
          <w:szCs w:val="18"/>
          <w:lang w:eastAsia="cs-CZ"/>
        </w:rPr>
        <w:t>O dalším vývoji situace a potvrzení či úpravě názoru ministerstva Vás budeme průběžně informovat.</w:t>
      </w:r>
    </w:p>
    <w:p w:rsidR="00A152E5" w:rsidRDefault="00A152E5">
      <w:bookmarkStart w:id="0" w:name="_GoBack"/>
      <w:bookmarkEnd w:id="0"/>
    </w:p>
    <w:sectPr w:rsidR="00A15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04C"/>
    <w:rsid w:val="004C704C"/>
    <w:rsid w:val="00A1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C704C"/>
    <w:rPr>
      <w:b/>
      <w:bCs/>
    </w:rPr>
  </w:style>
  <w:style w:type="character" w:styleId="Zvraznn">
    <w:name w:val="Emphasis"/>
    <w:basedOn w:val="Standardnpsmoodstavce"/>
    <w:uiPriority w:val="20"/>
    <w:qFormat/>
    <w:rsid w:val="004C704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C704C"/>
    <w:rPr>
      <w:b/>
      <w:bCs/>
    </w:rPr>
  </w:style>
  <w:style w:type="character" w:styleId="Zvraznn">
    <w:name w:val="Emphasis"/>
    <w:basedOn w:val="Standardnpsmoodstavce"/>
    <w:uiPriority w:val="20"/>
    <w:qFormat/>
    <w:rsid w:val="004C70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7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61013">
          <w:marLeft w:val="0"/>
          <w:marRight w:val="0"/>
          <w:marTop w:val="1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92088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7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2017-10-05T09:28:00Z</dcterms:created>
  <dcterms:modified xsi:type="dcterms:W3CDTF">2017-10-05T09:29:00Z</dcterms:modified>
</cp:coreProperties>
</file>