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53" w:rsidRPr="00EE1E53" w:rsidRDefault="00EE1E53" w:rsidP="00EE1E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NeoSansPro-Regular" w:eastAsia="Times New Roman" w:hAnsi="NeoSansPro-Regular" w:cs="Times New Roman"/>
          <w:b/>
          <w:bCs/>
          <w:noProof/>
          <w:color w:val="222222"/>
          <w:kern w:val="36"/>
          <w:sz w:val="23"/>
          <w:szCs w:val="23"/>
          <w:lang w:eastAsia="cs-CZ"/>
        </w:rPr>
        <w:drawing>
          <wp:inline distT="0" distB="0" distL="0" distR="0">
            <wp:extent cx="3048000" cy="1390650"/>
            <wp:effectExtent l="0" t="0" r="0" b="0"/>
            <wp:docPr id="9" name="Obrázek 9" descr="ČUS Sportuj s námi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US Sportuj s námi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53" w:rsidRPr="00EE1E53" w:rsidRDefault="00EE1E53" w:rsidP="00EE1E53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  <w:r>
        <w:rPr>
          <w:rFonts w:ascii="NeoSansPro-Regular" w:eastAsia="Times New Roman" w:hAnsi="NeoSansPro-Regular" w:cs="Times New Roman"/>
          <w:noProof/>
          <w:color w:val="222222"/>
          <w:sz w:val="23"/>
          <w:szCs w:val="23"/>
          <w:lang w:eastAsia="cs-CZ"/>
        </w:rPr>
        <w:drawing>
          <wp:inline distT="0" distB="0" distL="0" distR="0">
            <wp:extent cx="723900" cy="561975"/>
            <wp:effectExtent l="0" t="0" r="0" b="9525"/>
            <wp:docPr id="8" name="Obrázek 8" descr="ČU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U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53" w:rsidRPr="00EE1E53" w:rsidRDefault="00EE1E53" w:rsidP="00EE1E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EE1E5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EE1E53" w:rsidRPr="00EE1E53" w:rsidRDefault="00EE1E53" w:rsidP="00EE1E53">
      <w:pPr>
        <w:spacing w:after="0" w:line="510" w:lineRule="atLeast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  <w:r w:rsidRPr="00EE1E53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Vyhledávání </w:t>
      </w:r>
      <w:r w:rsidRPr="00EE1E53">
        <w:rPr>
          <w:rFonts w:ascii="Times New Roman" w:eastAsia="Times New Roman" w:hAnsi="Times New Roman" w:cs="Times New Roman"/>
          <w:sz w:val="15"/>
          <w:szCs w:val="15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5.25pt;height:22.5pt" o:ole="">
            <v:imagedata r:id="rId10" o:title=""/>
          </v:shape>
          <w:control r:id="rId11" w:name="DefaultOcxName" w:shapeid="_x0000_i1047"/>
        </w:object>
      </w:r>
    </w:p>
    <w:p w:rsidR="00EE1E53" w:rsidRPr="00EE1E53" w:rsidRDefault="00EE1E53" w:rsidP="00EE1E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EE1E5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EE1E53" w:rsidRPr="00EE1E53" w:rsidRDefault="00EE1E53" w:rsidP="00EE1E53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  <w:r w:rsidRPr="00EE1E53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Menu 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eoSansPro-Regular" w:eastAsia="Times New Roman" w:hAnsi="NeoSansPro-Regular" w:cs="Times New Roman"/>
          <w:b/>
          <w:bCs/>
          <w:color w:val="009FE3"/>
          <w:sz w:val="36"/>
          <w:szCs w:val="36"/>
          <w:lang w:eastAsia="cs-CZ"/>
        </w:rPr>
      </w:pPr>
      <w:r w:rsidRPr="00EE1E53">
        <w:rPr>
          <w:rFonts w:ascii="Times New Roman" w:eastAsia="Times New Roman" w:hAnsi="Times New Roman" w:cs="Times New Roman"/>
          <w:sz w:val="15"/>
          <w:szCs w:val="15"/>
          <w:lang w:eastAsia="cs-CZ"/>
        </w:rPr>
        <w:pict/>
      </w:r>
      <w:r w:rsidRPr="00EE1E53">
        <w:rPr>
          <w:rFonts w:ascii="NeoSansPro-Regular" w:eastAsia="Times New Roman" w:hAnsi="NeoSansPro-Regular" w:cs="Times New Roman"/>
          <w:b/>
          <w:bCs/>
          <w:color w:val="009FE3"/>
          <w:sz w:val="36"/>
          <w:szCs w:val="36"/>
          <w:lang w:eastAsia="cs-CZ"/>
        </w:rPr>
        <w:t>O projektu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b/>
          <w:bCs/>
          <w:sz w:val="23"/>
          <w:szCs w:val="23"/>
          <w:lang w:eastAsia="cs-CZ"/>
        </w:rPr>
        <w:t>Co je ČUS SPORTUJ S NÁMI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>ČUS SPORTUJ S NÁMI je největší sportovní projekt, který kdy probíhal na území České republiky. V roce 2014 se pod jeho hlavičkou uskuteční téměř dvě stovky akcí zaměřených na všechny věkové skupiny od dětí a mládeže přes dospělé až po seniory.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>Akce tohoto projektu procházejí náročným sítem výběru, a pokud na některou vyrazíte – ať už aktivně, nebo jen jako diváci – vždy se setkáte s několika podobnými charakteristikami. Kromě příležitosti k pohybu pokaždé představují i společenskou událost, kam si můžete vyjít s přáteli nebo s celou rodinou, případně zde nové přátele poznat. Vybíráme akce s tradicí i nové události, které mají zajímavou koncepci a jasnou proveditelnost. Akce, které mají sportovní i společenskou úroveň, jsou kvalitně zorganizovány a jejich dosah není jen lokální. Zkrátka akce, které si užijete.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> 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b/>
          <w:bCs/>
          <w:sz w:val="23"/>
          <w:szCs w:val="23"/>
          <w:lang w:eastAsia="cs-CZ"/>
        </w:rPr>
        <w:t>Cíle projektu ČUS SPORTUJ S NÁMI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 xml:space="preserve">Projektem ČUS </w:t>
      </w:r>
      <w:proofErr w:type="gramStart"/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>SPORTUJ</w:t>
      </w:r>
      <w:proofErr w:type="gramEnd"/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 xml:space="preserve"> S NÁMI </w:t>
      </w:r>
      <w:proofErr w:type="gramStart"/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>chceme</w:t>
      </w:r>
      <w:proofErr w:type="gramEnd"/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 xml:space="preserve"> zvednout děti a dospělé od televizí a počítačů a motivovat je, aby se zapojili do sportovních aktivit, a to nejen v podobě jednorázových soutěží – proto podporujeme i akce náborové.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>Název hlavního programu České unie sportu – Sportuj s námi – nevznikl náhodou. Většina lidí totiž potřebuje parťáka, aby se ke sportu vůbec odhodlala, a právě celoroční a celorepublikový projekt by je měl ke společným aktivitám inspirovat. Sport znamená soutěžení a v adrenalinovém soupeření člověk bolest, kterou s sebou začátky i návraty ke sportu přinášejí, překonává daleko lépe.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>Chceme vám ukázat, že sport může být nejen zábavou, ale mnohdy i poznáním a samozřejmě tím nejlepším přínosem pro zdraví, protože funguje jako prevence před civilizačními chorobami a měl by se stát automatickou součástí vašeho každodenního života.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>Nesmíme zapomenout vyzdvihnout také práci všech dobrovolných trenérů a organizátorů, kteří se na akcích nezastupitelně podílejí. Patří jim náš velký dík.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lastRenderedPageBreak/>
        <w:t>Projekt ČUS SPORTUJ S NÁMI, který podporuje i Český olympijský výbor, se zároveň stal součástí vybraných sportovních akcí a závodů v rámci projektu ČOV „Česko sportuje“.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> 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b/>
          <w:bCs/>
          <w:sz w:val="23"/>
          <w:szCs w:val="23"/>
          <w:lang w:eastAsia="cs-CZ"/>
        </w:rPr>
        <w:t>Pořadatel projektu ČUS SPORTUJ S NÁMI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>Pořadatelem projektu ČUS SPORTUJ S NÁMI je Česká unie sportu (ČUS), která je největší sportovní organizací v České republice. Česká unie sportu se v roce 2013 transformovala z Českého svazu tělesné výchovy (ČSTV) a navazuje tak na více než padesátiletou tradici českého sportu.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>Česká unie sportu dobrovolně sdružuje sportovní svazy s celostátní působností, stejně jako lokální a regionální sportovní kluby, tělovýchovné jednoty a sdružení. Aktuálně je členy České unie sportu 74 národních sportovních svazů a 8731 sportovních klubů a tělovýchovných jednot. To představuje cekem 1 297 898 individuálních členů.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>Česká unie sportu je</w:t>
      </w:r>
      <w:r w:rsidR="00060542">
        <w:rPr>
          <w:rFonts w:ascii="NeoSansPro-Regular" w:eastAsia="Times New Roman" w:hAnsi="NeoSansPro-Regular" w:cs="Times New Roman"/>
          <w:sz w:val="23"/>
          <w:szCs w:val="23"/>
          <w:lang w:eastAsia="cs-CZ"/>
        </w:rPr>
        <w:t xml:space="preserve"> </w:t>
      </w:r>
      <w:bookmarkStart w:id="0" w:name="_GoBack"/>
      <w:bookmarkEnd w:id="0"/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 xml:space="preserve">členem </w:t>
      </w:r>
      <w:hyperlink r:id="rId12" w:history="1">
        <w:r w:rsidRPr="00EE1E53">
          <w:rPr>
            <w:rFonts w:ascii="NeoSansPro-Regular" w:eastAsia="Times New Roman" w:hAnsi="NeoSansPro-Regular" w:cs="Times New Roman"/>
            <w:color w:val="009FE3"/>
            <w:sz w:val="23"/>
            <w:szCs w:val="23"/>
            <w:u w:val="single"/>
            <w:lang w:eastAsia="cs-CZ"/>
          </w:rPr>
          <w:t>Českého olympijského výboru</w:t>
        </w:r>
      </w:hyperlink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 xml:space="preserve"> a </w:t>
      </w:r>
      <w:hyperlink r:id="rId13" w:history="1">
        <w:r w:rsidRPr="00EE1E53">
          <w:rPr>
            <w:rFonts w:ascii="NeoSansPro-Regular" w:eastAsia="Times New Roman" w:hAnsi="NeoSansPro-Regular" w:cs="Times New Roman"/>
            <w:color w:val="009FE3"/>
            <w:sz w:val="23"/>
            <w:szCs w:val="23"/>
            <w:u w:val="single"/>
            <w:lang w:eastAsia="cs-CZ"/>
          </w:rPr>
          <w:t>Evropského sdružení nevládních sportovních organizací</w:t>
        </w:r>
      </w:hyperlink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>.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> 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b/>
          <w:bCs/>
          <w:sz w:val="23"/>
          <w:szCs w:val="23"/>
          <w:lang w:eastAsia="cs-CZ"/>
        </w:rPr>
        <w:t>Partneři projektu ČUS SPORTUJ S NÁMI</w:t>
      </w:r>
    </w:p>
    <w:p w:rsidR="00EE1E53" w:rsidRPr="00EE1E53" w:rsidRDefault="00EE1E53" w:rsidP="00EE1E53">
      <w:pPr>
        <w:shd w:val="clear" w:color="auto" w:fill="FFFFFF"/>
        <w:spacing w:before="100" w:beforeAutospacing="1" w:after="100" w:afterAutospacing="1" w:line="240" w:lineRule="auto"/>
        <w:rPr>
          <w:rFonts w:ascii="NeoSansPro-Regular" w:eastAsia="Times New Roman" w:hAnsi="NeoSansPro-Regular" w:cs="Times New Roman"/>
          <w:sz w:val="23"/>
          <w:szCs w:val="23"/>
          <w:lang w:eastAsia="cs-CZ"/>
        </w:rPr>
      </w:pPr>
      <w:r w:rsidRPr="00EE1E53">
        <w:rPr>
          <w:rFonts w:ascii="NeoSansPro-Regular" w:eastAsia="Times New Roman" w:hAnsi="NeoSansPro-Regular" w:cs="Times New Roman"/>
          <w:sz w:val="23"/>
          <w:szCs w:val="23"/>
          <w:lang w:eastAsia="cs-CZ"/>
        </w:rPr>
        <w:t>Mediálními partnery se staly Česká televize, Český rozhlas, Deník a Deník Sport. Dalšími partnery projektu jsou společnost ČEPS, a. s. a Český olympijský výbor.</w:t>
      </w:r>
    </w:p>
    <w:p w:rsidR="00EE1E53" w:rsidRPr="00EE1E53" w:rsidRDefault="00EE1E53" w:rsidP="00EE1E5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  <w:hyperlink r:id="rId14" w:tgtFrame="_blank" w:history="1">
        <w:r w:rsidRPr="00EE1E53">
          <w:rPr>
            <w:rFonts w:ascii="NeoSansPro-Regular" w:eastAsia="Times New Roman" w:hAnsi="NeoSansPro-Regular" w:cs="Times New Roman"/>
            <w:color w:val="009FE3"/>
            <w:sz w:val="23"/>
            <w:szCs w:val="23"/>
            <w:u w:val="single"/>
            <w:lang w:eastAsia="cs-CZ"/>
          </w:rPr>
          <w:br/>
        </w:r>
        <w:r>
          <w:rPr>
            <w:rFonts w:ascii="NeoSansPro-Regular" w:eastAsia="Times New Roman" w:hAnsi="NeoSansPro-Regular" w:cs="Times New Roman"/>
            <w:noProof/>
            <w:color w:val="009FE3"/>
            <w:sz w:val="23"/>
            <w:szCs w:val="23"/>
            <w:lang w:eastAsia="cs-CZ"/>
          </w:rPr>
          <w:drawing>
            <wp:inline distT="0" distB="0" distL="0" distR="0">
              <wp:extent cx="1619250" cy="247650"/>
              <wp:effectExtent l="0" t="0" r="0" b="0"/>
              <wp:docPr id="7" name="Obrázek 7" descr="synot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ynot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E1E53">
          <w:rPr>
            <w:rFonts w:ascii="NeoSansPro-Regular" w:eastAsia="Times New Roman" w:hAnsi="NeoSansPro-Regular" w:cs="Times New Roman"/>
            <w:color w:val="009FE3"/>
            <w:sz w:val="23"/>
            <w:szCs w:val="23"/>
            <w:u w:val="single"/>
            <w:lang w:eastAsia="cs-CZ"/>
          </w:rPr>
          <w:br/>
        </w:r>
      </w:hyperlink>
    </w:p>
    <w:p w:rsidR="00EE1E53" w:rsidRPr="00EE1E53" w:rsidRDefault="00EE1E53" w:rsidP="00EE1E5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  <w:hyperlink r:id="rId16" w:tgtFrame="_blank" w:history="1">
        <w:r w:rsidRPr="00EE1E53">
          <w:rPr>
            <w:rFonts w:ascii="NeoSansPro-Regular" w:eastAsia="Times New Roman" w:hAnsi="NeoSansPro-Regular" w:cs="Times New Roman"/>
            <w:color w:val="009FE3"/>
            <w:sz w:val="23"/>
            <w:szCs w:val="23"/>
            <w:u w:val="single"/>
            <w:lang w:eastAsia="cs-CZ"/>
          </w:rPr>
          <w:br/>
        </w:r>
        <w:r>
          <w:rPr>
            <w:rFonts w:ascii="NeoSansPro-Regular" w:eastAsia="Times New Roman" w:hAnsi="NeoSansPro-Regular" w:cs="Times New Roman"/>
            <w:noProof/>
            <w:color w:val="009FE3"/>
            <w:sz w:val="23"/>
            <w:szCs w:val="23"/>
            <w:lang w:eastAsia="cs-CZ"/>
          </w:rPr>
          <w:drawing>
            <wp:inline distT="0" distB="0" distL="0" distR="0">
              <wp:extent cx="1619250" cy="809625"/>
              <wp:effectExtent l="0" t="0" r="0" b="9525"/>
              <wp:docPr id="6" name="Obrázek 6" descr="česko sportuje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česko sportuje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E1E53">
          <w:rPr>
            <w:rFonts w:ascii="NeoSansPro-Regular" w:eastAsia="Times New Roman" w:hAnsi="NeoSansPro-Regular" w:cs="Times New Roman"/>
            <w:color w:val="009FE3"/>
            <w:sz w:val="23"/>
            <w:szCs w:val="23"/>
            <w:u w:val="single"/>
            <w:lang w:eastAsia="cs-CZ"/>
          </w:rPr>
          <w:br/>
        </w:r>
      </w:hyperlink>
    </w:p>
    <w:p w:rsidR="00EE1E53" w:rsidRPr="00EE1E53" w:rsidRDefault="00EE1E53" w:rsidP="00EE1E5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  <w:hyperlink r:id="rId18" w:tgtFrame="_blank" w:history="1">
        <w:r w:rsidRPr="00EE1E53">
          <w:rPr>
            <w:rFonts w:ascii="NeoSansPro-Regular" w:eastAsia="Times New Roman" w:hAnsi="NeoSansPro-Regular" w:cs="Times New Roman"/>
            <w:color w:val="009FE3"/>
            <w:sz w:val="23"/>
            <w:szCs w:val="23"/>
            <w:u w:val="single"/>
            <w:lang w:eastAsia="cs-CZ"/>
          </w:rPr>
          <w:br/>
        </w:r>
        <w:r>
          <w:rPr>
            <w:rFonts w:ascii="NeoSansPro-Regular" w:eastAsia="Times New Roman" w:hAnsi="NeoSansPro-Regular" w:cs="Times New Roman"/>
            <w:noProof/>
            <w:color w:val="009FE3"/>
            <w:sz w:val="23"/>
            <w:szCs w:val="23"/>
            <w:lang w:eastAsia="cs-CZ"/>
          </w:rPr>
          <w:drawing>
            <wp:inline distT="0" distB="0" distL="0" distR="0">
              <wp:extent cx="1619250" cy="400050"/>
              <wp:effectExtent l="0" t="0" r="0" b="0"/>
              <wp:docPr id="5" name="Obrázek 5" descr="české dráhy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české dráhy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E1E53">
          <w:rPr>
            <w:rFonts w:ascii="NeoSansPro-Regular" w:eastAsia="Times New Roman" w:hAnsi="NeoSansPro-Regular" w:cs="Times New Roman"/>
            <w:color w:val="009FE3"/>
            <w:sz w:val="23"/>
            <w:szCs w:val="23"/>
            <w:u w:val="single"/>
            <w:lang w:eastAsia="cs-CZ"/>
          </w:rPr>
          <w:br/>
        </w:r>
      </w:hyperlink>
    </w:p>
    <w:p w:rsidR="00EE1E53" w:rsidRPr="00EE1E53" w:rsidRDefault="00EE1E53" w:rsidP="00EE1E5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  <w:hyperlink r:id="rId20" w:tgtFrame="_blank" w:history="1">
        <w:r w:rsidRPr="00EE1E53">
          <w:rPr>
            <w:rFonts w:ascii="NeoSansPro-Regular" w:eastAsia="Times New Roman" w:hAnsi="NeoSansPro-Regular" w:cs="Times New Roman"/>
            <w:color w:val="009FE3"/>
            <w:sz w:val="23"/>
            <w:szCs w:val="23"/>
            <w:u w:val="single"/>
            <w:lang w:eastAsia="cs-CZ"/>
          </w:rPr>
          <w:br/>
        </w:r>
        <w:r>
          <w:rPr>
            <w:rFonts w:ascii="NeoSansPro-Regular" w:eastAsia="Times New Roman" w:hAnsi="NeoSansPro-Regular" w:cs="Times New Roman"/>
            <w:noProof/>
            <w:color w:val="009FE3"/>
            <w:sz w:val="23"/>
            <w:szCs w:val="23"/>
            <w:lang w:eastAsia="cs-CZ"/>
          </w:rPr>
          <w:drawing>
            <wp:inline distT="0" distB="0" distL="0" distR="0">
              <wp:extent cx="1619250" cy="619125"/>
              <wp:effectExtent l="0" t="0" r="0" b="9525"/>
              <wp:docPr id="4" name="Obrázek 4" descr="čeps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čeps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E1E53">
          <w:rPr>
            <w:rFonts w:ascii="NeoSansPro-Regular" w:eastAsia="Times New Roman" w:hAnsi="NeoSansPro-Regular" w:cs="Times New Roman"/>
            <w:color w:val="009FE3"/>
            <w:sz w:val="23"/>
            <w:szCs w:val="23"/>
            <w:u w:val="single"/>
            <w:lang w:eastAsia="cs-CZ"/>
          </w:rPr>
          <w:br/>
        </w:r>
      </w:hyperlink>
    </w:p>
    <w:p w:rsidR="00EE1E53" w:rsidRPr="00EE1E53" w:rsidRDefault="00EE1E53" w:rsidP="00EE1E5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  <w:hyperlink r:id="rId22" w:tgtFrame="_blank" w:history="1">
        <w:r w:rsidRPr="00EE1E53">
          <w:rPr>
            <w:rFonts w:ascii="NeoSansPro-Regular" w:eastAsia="Times New Roman" w:hAnsi="NeoSansPro-Regular" w:cs="Times New Roman"/>
            <w:color w:val="009FE3"/>
            <w:sz w:val="23"/>
            <w:szCs w:val="23"/>
            <w:u w:val="single"/>
            <w:lang w:eastAsia="cs-CZ"/>
          </w:rPr>
          <w:br/>
        </w:r>
        <w:r>
          <w:rPr>
            <w:rFonts w:ascii="NeoSansPro-Regular" w:eastAsia="Times New Roman" w:hAnsi="NeoSansPro-Regular" w:cs="Times New Roman"/>
            <w:noProof/>
            <w:color w:val="009FE3"/>
            <w:sz w:val="23"/>
            <w:szCs w:val="23"/>
            <w:lang w:eastAsia="cs-CZ"/>
          </w:rPr>
          <w:drawing>
            <wp:inline distT="0" distB="0" distL="0" distR="0">
              <wp:extent cx="1619250" cy="314325"/>
              <wp:effectExtent l="0" t="0" r="0" b="9525"/>
              <wp:docPr id="3" name="Obrázek 3" descr="česká televize">
                <a:hlinkClick xmlns:a="http://schemas.openxmlformats.org/drawingml/2006/main" r:id="rId2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česká televize">
                        <a:hlinkClick r:id="rId2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E1E53">
          <w:rPr>
            <w:rFonts w:ascii="NeoSansPro-Regular" w:eastAsia="Times New Roman" w:hAnsi="NeoSansPro-Regular" w:cs="Times New Roman"/>
            <w:color w:val="009FE3"/>
            <w:sz w:val="23"/>
            <w:szCs w:val="23"/>
            <w:u w:val="single"/>
            <w:lang w:eastAsia="cs-CZ"/>
          </w:rPr>
          <w:br/>
        </w:r>
      </w:hyperlink>
    </w:p>
    <w:p w:rsidR="00EE1E53" w:rsidRPr="00EE1E53" w:rsidRDefault="00EE1E53" w:rsidP="00EE1E5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  <w:hyperlink r:id="rId24" w:tgtFrame="_blank" w:history="1">
        <w:r w:rsidRPr="00EE1E53">
          <w:rPr>
            <w:rFonts w:ascii="NeoSansPro-Regular" w:eastAsia="Times New Roman" w:hAnsi="NeoSansPro-Regular" w:cs="Times New Roman"/>
            <w:color w:val="009FE3"/>
            <w:sz w:val="23"/>
            <w:szCs w:val="23"/>
            <w:u w:val="single"/>
            <w:lang w:eastAsia="cs-CZ"/>
          </w:rPr>
          <w:br/>
        </w:r>
        <w:r>
          <w:rPr>
            <w:rFonts w:ascii="NeoSansPro-Regular" w:eastAsia="Times New Roman" w:hAnsi="NeoSansPro-Regular" w:cs="Times New Roman"/>
            <w:noProof/>
            <w:color w:val="009FE3"/>
            <w:sz w:val="23"/>
            <w:szCs w:val="23"/>
            <w:lang w:eastAsia="cs-CZ"/>
          </w:rPr>
          <w:drawing>
            <wp:inline distT="0" distB="0" distL="0" distR="0">
              <wp:extent cx="1619250" cy="247650"/>
              <wp:effectExtent l="0" t="0" r="0" b="0"/>
              <wp:docPr id="2" name="Obrázek 2" descr="český rozhlas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český rozhlas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E1E53">
          <w:rPr>
            <w:rFonts w:ascii="NeoSansPro-Regular" w:eastAsia="Times New Roman" w:hAnsi="NeoSansPro-Regular" w:cs="Times New Roman"/>
            <w:color w:val="009FE3"/>
            <w:sz w:val="23"/>
            <w:szCs w:val="23"/>
            <w:u w:val="single"/>
            <w:lang w:eastAsia="cs-CZ"/>
          </w:rPr>
          <w:br/>
        </w:r>
      </w:hyperlink>
    </w:p>
    <w:p w:rsidR="00EE1E53" w:rsidRPr="00EE1E53" w:rsidRDefault="00EE1E53" w:rsidP="00EE1E5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  <w:hyperlink r:id="rId26" w:tgtFrame="_blank" w:history="1">
        <w:r w:rsidRPr="00EE1E53">
          <w:rPr>
            <w:rFonts w:ascii="NeoSansPro-Regular" w:eastAsia="Times New Roman" w:hAnsi="NeoSansPro-Regular" w:cs="Times New Roman"/>
            <w:color w:val="009FE3"/>
            <w:sz w:val="23"/>
            <w:szCs w:val="23"/>
            <w:u w:val="single"/>
            <w:lang w:eastAsia="cs-CZ"/>
          </w:rPr>
          <w:br/>
        </w:r>
        <w:r>
          <w:rPr>
            <w:rFonts w:ascii="NeoSansPro-Regular" w:eastAsia="Times New Roman" w:hAnsi="NeoSansPro-Regular" w:cs="Times New Roman"/>
            <w:noProof/>
            <w:color w:val="009FE3"/>
            <w:sz w:val="23"/>
            <w:szCs w:val="23"/>
            <w:lang w:eastAsia="cs-CZ"/>
          </w:rPr>
          <w:drawing>
            <wp:inline distT="0" distB="0" distL="0" distR="0">
              <wp:extent cx="1619250" cy="571500"/>
              <wp:effectExtent l="0" t="0" r="0" b="0"/>
              <wp:docPr id="1" name="Obrázek 1" descr="isport.cz">
                <a:hlinkClick xmlns:a="http://schemas.openxmlformats.org/drawingml/2006/main" r:id="rId2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sport.cz">
                        <a:hlinkClick r:id="rId2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E1E53">
          <w:rPr>
            <w:rFonts w:ascii="NeoSansPro-Regular" w:eastAsia="Times New Roman" w:hAnsi="NeoSansPro-Regular" w:cs="Times New Roman"/>
            <w:color w:val="009FE3"/>
            <w:sz w:val="23"/>
            <w:szCs w:val="23"/>
            <w:u w:val="single"/>
            <w:lang w:eastAsia="cs-CZ"/>
          </w:rPr>
          <w:br/>
        </w:r>
      </w:hyperlink>
    </w:p>
    <w:p w:rsidR="00886C68" w:rsidRPr="00EE1E53" w:rsidRDefault="00886C68" w:rsidP="00EE1E53"/>
    <w:sectPr w:rsidR="00886C68" w:rsidRPr="00EE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Sans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9E7"/>
    <w:multiLevelType w:val="multilevel"/>
    <w:tmpl w:val="07D0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53"/>
    <w:rsid w:val="00060542"/>
    <w:rsid w:val="00886C68"/>
    <w:rsid w:val="00E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1E5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1E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1E53"/>
    <w:rPr>
      <w:rFonts w:ascii="NeoSansPro-Regular" w:hAnsi="NeoSansPro-Regular" w:hint="default"/>
      <w:strike w:val="0"/>
      <w:dstrike w:val="0"/>
      <w:color w:val="222222"/>
      <w:sz w:val="23"/>
      <w:szCs w:val="23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E1E5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E1E53"/>
    <w:pPr>
      <w:spacing w:before="100" w:beforeAutospacing="1" w:after="100" w:afterAutospacing="1" w:line="240" w:lineRule="auto"/>
    </w:pPr>
    <w:rPr>
      <w:rFonts w:ascii="NeoSansPro-Regular" w:eastAsia="Times New Roman" w:hAnsi="NeoSansPro-Regular" w:cs="Times New Roman"/>
      <w:sz w:val="23"/>
      <w:szCs w:val="23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E1E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E1E5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creen-reader-text1">
    <w:name w:val="screen-reader-text1"/>
    <w:basedOn w:val="Standardnpsmoodstavce"/>
    <w:rsid w:val="00EE1E53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E1E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E1E5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1E5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1E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1E53"/>
    <w:rPr>
      <w:rFonts w:ascii="NeoSansPro-Regular" w:hAnsi="NeoSansPro-Regular" w:hint="default"/>
      <w:strike w:val="0"/>
      <w:dstrike w:val="0"/>
      <w:color w:val="222222"/>
      <w:sz w:val="23"/>
      <w:szCs w:val="23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E1E5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E1E53"/>
    <w:pPr>
      <w:spacing w:before="100" w:beforeAutospacing="1" w:after="100" w:afterAutospacing="1" w:line="240" w:lineRule="auto"/>
    </w:pPr>
    <w:rPr>
      <w:rFonts w:ascii="NeoSansPro-Regular" w:eastAsia="Times New Roman" w:hAnsi="NeoSansPro-Regular" w:cs="Times New Roman"/>
      <w:sz w:val="23"/>
      <w:szCs w:val="23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E1E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E1E5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creen-reader-text1">
    <w:name w:val="screen-reader-text1"/>
    <w:basedOn w:val="Standardnpsmoodstavce"/>
    <w:rsid w:val="00EE1E53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E1E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E1E5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3356">
                  <w:marLeft w:val="0"/>
                  <w:marRight w:val="0"/>
                  <w:marTop w:val="18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4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6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/" TargetMode="External"/><Relationship Id="rId13" Type="http://schemas.openxmlformats.org/officeDocument/2006/relationships/hyperlink" Target="http://www.engso.eu/" TargetMode="External"/><Relationship Id="rId18" Type="http://schemas.openxmlformats.org/officeDocument/2006/relationships/hyperlink" Target="http://www.cd.cz/" TargetMode="External"/><Relationship Id="rId26" Type="http://schemas.openxmlformats.org/officeDocument/2006/relationships/hyperlink" Target="http://www.isport.cz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hyperlink" Target="http://www.olympic.cz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ceskosportuje.cz/" TargetMode="External"/><Relationship Id="rId20" Type="http://schemas.openxmlformats.org/officeDocument/2006/relationships/hyperlink" Target="http://www.ceps.cz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us-sportujsnami.cz/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://www.rozhlas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ynot.cz/" TargetMode="External"/><Relationship Id="rId22" Type="http://schemas.openxmlformats.org/officeDocument/2006/relationships/hyperlink" Target="http://www.ceskatelevize.cz/" TargetMode="External"/><Relationship Id="rId27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2015-11-02T10:05:00Z</dcterms:created>
  <dcterms:modified xsi:type="dcterms:W3CDTF">2015-11-02T10:06:00Z</dcterms:modified>
</cp:coreProperties>
</file>