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3C" w:rsidRPr="00AA333C" w:rsidRDefault="00AA333C" w:rsidP="00AA333C">
      <w:pPr>
        <w:shd w:val="clear" w:color="auto" w:fill="FFFFFF"/>
        <w:spacing w:after="240" w:line="360" w:lineRule="atLeast"/>
        <w:jc w:val="both"/>
        <w:rPr>
          <w:rFonts w:ascii="Arial" w:eastAsia="Times New Roman" w:hAnsi="Arial" w:cs="Arial"/>
          <w:sz w:val="24"/>
          <w:szCs w:val="24"/>
          <w:lang w:eastAsia="cs-CZ"/>
        </w:rPr>
      </w:pPr>
      <w:r w:rsidRPr="00AA333C">
        <w:rPr>
          <w:rFonts w:ascii="Arial" w:eastAsia="Times New Roman" w:hAnsi="Arial" w:cs="Arial"/>
          <w:b/>
          <w:bCs/>
          <w:sz w:val="24"/>
          <w:szCs w:val="24"/>
          <w:lang w:eastAsia="cs-CZ"/>
        </w:rPr>
        <w:t>Ministerstvu školství se  podařilo získat dalších 500 miliónů korun na sportovní aktivity a celková částka pro sport tak činí 3,5 miliardy korun.</w:t>
      </w:r>
      <w:r w:rsidRPr="00AA333C">
        <w:rPr>
          <w:rFonts w:ascii="Arial" w:eastAsia="Times New Roman" w:hAnsi="Arial" w:cs="Arial"/>
          <w:sz w:val="24"/>
          <w:szCs w:val="24"/>
          <w:lang w:eastAsia="cs-CZ"/>
        </w:rPr>
        <w:br/>
      </w:r>
      <w:r w:rsidRPr="00AA333C">
        <w:rPr>
          <w:rFonts w:ascii="Arial" w:eastAsia="Times New Roman" w:hAnsi="Arial" w:cs="Arial"/>
          <w:sz w:val="24"/>
          <w:szCs w:val="24"/>
          <w:lang w:eastAsia="cs-CZ"/>
        </w:rPr>
        <w:br/>
        <w:t>Z těchto peněz bude ministerstvo školství podporovat činnost tělovýchovných jednot, mládeže, sportovců se zdravotním postižením a mladých talentů. Chystaná novela zákona o podpoře sportu pak pomůže efektivněji využívat právě prostředky určené na sport.</w:t>
      </w:r>
      <w:r w:rsidRPr="00AA333C">
        <w:rPr>
          <w:rFonts w:ascii="Arial" w:eastAsia="Times New Roman" w:hAnsi="Arial" w:cs="Arial"/>
          <w:sz w:val="24"/>
          <w:szCs w:val="24"/>
          <w:lang w:eastAsia="cs-CZ"/>
        </w:rPr>
        <w:br/>
      </w:r>
      <w:r w:rsidRPr="00AA333C">
        <w:rPr>
          <w:rFonts w:ascii="Arial" w:eastAsia="Times New Roman" w:hAnsi="Arial" w:cs="Arial"/>
          <w:sz w:val="24"/>
          <w:szCs w:val="24"/>
          <w:lang w:eastAsia="cs-CZ"/>
        </w:rPr>
        <w:br/>
        <w:t>Sportovní jednoty a kluby by mohly v budoucnu dostávat dotace přímo, a ne prostřednictvím svazů. Poslední srpnové pondělí by měla návrh zákona o podpoře sportu projednat vláda.</w:t>
      </w:r>
      <w:r w:rsidRPr="00AA333C">
        <w:rPr>
          <w:rFonts w:ascii="Arial" w:eastAsia="Times New Roman" w:hAnsi="Arial" w:cs="Arial"/>
          <w:sz w:val="24"/>
          <w:szCs w:val="24"/>
          <w:lang w:eastAsia="cs-CZ"/>
        </w:rPr>
        <w:br/>
      </w:r>
      <w:r w:rsidRPr="00AA333C">
        <w:rPr>
          <w:rFonts w:ascii="Arial" w:eastAsia="Times New Roman" w:hAnsi="Arial" w:cs="Arial"/>
          <w:sz w:val="24"/>
          <w:szCs w:val="24"/>
          <w:lang w:eastAsia="cs-CZ"/>
        </w:rPr>
        <w:br/>
        <w:t xml:space="preserve">„Pro nový školní rok se podařilo získat navýšení 500 milionů pro sportování dětí a mládeže. Dotační programy budou zveřejněny do konce září, jedná se o podporu dětí a mládeže v tělovýchovných jednotách a sportovních klubech, podporu jejich sportovní činnosti i jejich trenérů,“ uvedla Kateřina </w:t>
      </w:r>
      <w:proofErr w:type="gramStart"/>
      <w:r w:rsidRPr="00AA333C">
        <w:rPr>
          <w:rFonts w:ascii="Arial" w:eastAsia="Times New Roman" w:hAnsi="Arial" w:cs="Arial"/>
          <w:sz w:val="24"/>
          <w:szCs w:val="24"/>
          <w:lang w:eastAsia="cs-CZ"/>
        </w:rPr>
        <w:t>Valachová , ministryně</w:t>
      </w:r>
      <w:proofErr w:type="gramEnd"/>
      <w:r w:rsidRPr="00AA333C">
        <w:rPr>
          <w:rFonts w:ascii="Arial" w:eastAsia="Times New Roman" w:hAnsi="Arial" w:cs="Arial"/>
          <w:sz w:val="24"/>
          <w:szCs w:val="24"/>
          <w:lang w:eastAsia="cs-CZ"/>
        </w:rPr>
        <w:t xml:space="preserve"> školství a tělovýchovy na tiskové konferenci, kde představovala plány a cíle do nového školního roku.</w:t>
      </w:r>
      <w:r w:rsidRPr="00AA333C">
        <w:rPr>
          <w:rFonts w:ascii="Arial" w:eastAsia="Times New Roman" w:hAnsi="Arial" w:cs="Arial"/>
          <w:sz w:val="24"/>
          <w:szCs w:val="24"/>
          <w:lang w:eastAsia="cs-CZ"/>
        </w:rPr>
        <w:br/>
      </w:r>
      <w:r w:rsidRPr="00AA333C">
        <w:rPr>
          <w:rFonts w:ascii="Arial" w:eastAsia="Times New Roman" w:hAnsi="Arial" w:cs="Arial"/>
          <w:sz w:val="24"/>
          <w:szCs w:val="24"/>
          <w:lang w:eastAsia="cs-CZ"/>
        </w:rPr>
        <w:br/>
        <w:t>„Tohle jsou nové tituly, které budou speciálně cílit na zvýšení počtu trenérů mládeže, na zvýšení sportování veřejnosti a na vyšší přímou podporu sportovních klubů a tělovýchovných jednot ze strany ministerstva školství. V případě svazů zůstane stávajících sedm programů. Svazy se budou i nadále podílet na zajištění sportovní agendy,“ popsala Valachová.</w:t>
      </w:r>
      <w:r w:rsidRPr="00AA333C">
        <w:rPr>
          <w:rFonts w:ascii="Arial" w:eastAsia="Times New Roman" w:hAnsi="Arial" w:cs="Arial"/>
          <w:sz w:val="24"/>
          <w:szCs w:val="24"/>
          <w:lang w:eastAsia="cs-CZ"/>
        </w:rPr>
        <w:br/>
      </w:r>
      <w:r w:rsidRPr="00AA333C">
        <w:rPr>
          <w:rFonts w:ascii="Arial" w:eastAsia="Times New Roman" w:hAnsi="Arial" w:cs="Arial"/>
          <w:sz w:val="24"/>
          <w:szCs w:val="24"/>
          <w:lang w:eastAsia="cs-CZ"/>
        </w:rPr>
        <w:br/>
        <w:t>„Vedle toho podpoříme mládežnickou činnost vyšší částkou, protože tam probíhá sportování, jak ho známe ze  svého dětství, to znamená skauty, pionýry, turistické oddíly, domovy mládeže. Co se týká sportování ve školních družinách, má se jednat o kolektivní sporty jako je házená, volejbal, fotbal a další. A také jsou konečně vyjednány finanční prostředky pro učitele tělocviku. Učitelé zapojení do tohoto projektu budou ohodnoceni částkou 250 korun za hodinu,“ informovala Kateřina Valachová.</w:t>
      </w:r>
      <w:r w:rsidRPr="00AA333C">
        <w:rPr>
          <w:rFonts w:ascii="Arial" w:eastAsia="Times New Roman" w:hAnsi="Arial" w:cs="Arial"/>
          <w:sz w:val="24"/>
          <w:szCs w:val="24"/>
          <w:lang w:eastAsia="cs-CZ"/>
        </w:rPr>
        <w:br/>
      </w:r>
      <w:r w:rsidRPr="00AA333C">
        <w:rPr>
          <w:rFonts w:ascii="Arial" w:eastAsia="Times New Roman" w:hAnsi="Arial" w:cs="Arial"/>
          <w:sz w:val="24"/>
          <w:szCs w:val="24"/>
          <w:lang w:eastAsia="cs-CZ"/>
        </w:rPr>
        <w:br/>
      </w:r>
      <w:r w:rsidRPr="00AA333C">
        <w:rPr>
          <w:rFonts w:ascii="Arial" w:eastAsia="Times New Roman" w:hAnsi="Arial" w:cs="Arial"/>
          <w:b/>
          <w:bCs/>
          <w:sz w:val="24"/>
          <w:szCs w:val="24"/>
          <w:lang w:eastAsia="cs-CZ"/>
        </w:rPr>
        <w:t>Další peníze do podpory sportu, vítáme</w:t>
      </w:r>
      <w:r w:rsidRPr="00AA333C">
        <w:rPr>
          <w:rFonts w:ascii="Arial" w:eastAsia="Times New Roman" w:hAnsi="Arial" w:cs="Arial"/>
          <w:sz w:val="24"/>
          <w:szCs w:val="24"/>
          <w:lang w:eastAsia="cs-CZ"/>
        </w:rPr>
        <w:br/>
      </w:r>
      <w:r w:rsidRPr="00AA333C">
        <w:rPr>
          <w:rFonts w:ascii="Arial" w:eastAsia="Times New Roman" w:hAnsi="Arial" w:cs="Arial"/>
          <w:sz w:val="24"/>
          <w:szCs w:val="24"/>
          <w:lang w:eastAsia="cs-CZ"/>
        </w:rPr>
        <w:br/>
        <w:t xml:space="preserve">„Další peníze, které přijdou,  protože sport je totálně podfinancovaný, tak by měly jít tam, kde nejvíc chybí, to jest v klubech a jednotách,“ uvedl Miroslav Jansta, předseda České unie sportu. „A bylo by tam zřejmě spolufinancování obcí a měst. Svazy </w:t>
      </w:r>
      <w:r w:rsidRPr="00AA333C">
        <w:rPr>
          <w:rFonts w:ascii="Arial" w:eastAsia="Times New Roman" w:hAnsi="Arial" w:cs="Arial"/>
          <w:sz w:val="24"/>
          <w:szCs w:val="24"/>
          <w:lang w:eastAsia="cs-CZ"/>
        </w:rPr>
        <w:lastRenderedPageBreak/>
        <w:t>dostanou na reprezentaci a na talentovanou špičkovou mládež,“ doplnil Jansta.</w:t>
      </w:r>
      <w:r w:rsidRPr="00AA333C">
        <w:rPr>
          <w:rFonts w:ascii="Arial" w:eastAsia="Times New Roman" w:hAnsi="Arial" w:cs="Arial"/>
          <w:sz w:val="24"/>
          <w:szCs w:val="24"/>
          <w:lang w:eastAsia="cs-CZ"/>
        </w:rPr>
        <w:br/>
      </w:r>
      <w:r w:rsidRPr="00AA333C">
        <w:rPr>
          <w:rFonts w:ascii="Arial" w:eastAsia="Times New Roman" w:hAnsi="Arial" w:cs="Arial"/>
          <w:sz w:val="24"/>
          <w:szCs w:val="24"/>
          <w:lang w:eastAsia="cs-CZ"/>
        </w:rPr>
        <w:br/>
        <w:t>„Vítám, že další finance směřují na sport, do sportovních klubů a tělovýchovných jednot a teď bude úlohou nás, střešních organizací, jako je Česká unie sportu a Sdružení sportovních svazů ČR, coby servisních organizací, abychom pomohli při administraci těchto projektů,“ uvedl  Zdeněk Ertl, předseda Sdružení sportovních svazů ČR</w:t>
      </w:r>
      <w:r w:rsidRPr="00AA333C">
        <w:rPr>
          <w:rFonts w:ascii="Arial" w:eastAsia="Times New Roman" w:hAnsi="Arial" w:cs="Arial"/>
          <w:sz w:val="24"/>
          <w:szCs w:val="24"/>
          <w:lang w:eastAsia="cs-CZ"/>
        </w:rPr>
        <w:br/>
      </w:r>
      <w:r w:rsidRPr="00AA333C">
        <w:rPr>
          <w:rFonts w:ascii="Arial" w:eastAsia="Times New Roman" w:hAnsi="Arial" w:cs="Arial"/>
          <w:sz w:val="24"/>
          <w:szCs w:val="24"/>
          <w:lang w:eastAsia="cs-CZ"/>
        </w:rPr>
        <w:br/>
        <w:t>„Těch tělovýchovných jednot jsou desítky tisíc, a ne všechny jsou velké, ne všechny mají profesionální pracovníky, drtivá většina z nich je postavená na dobrovolnosti, tam si nejsem úplně jistý, že to všechny zvládnou. A nejsem si ani jistý, že ministerstvo v tom zvládne pomoci,“ řekl v rozhovoru pro Český rozhlas  prezident Asociace tělovýchovných a sportovních klubů Jaroslav Novák.</w:t>
      </w:r>
    </w:p>
    <w:p w:rsidR="00AA333C" w:rsidRPr="00AA333C" w:rsidRDefault="00AA333C" w:rsidP="00AA333C">
      <w:pPr>
        <w:shd w:val="clear" w:color="auto" w:fill="FFFFFF"/>
        <w:spacing w:after="100" w:line="360" w:lineRule="atLeast"/>
        <w:jc w:val="right"/>
        <w:rPr>
          <w:rFonts w:ascii="Arial" w:eastAsia="Times New Roman" w:hAnsi="Arial" w:cs="Arial"/>
          <w:sz w:val="24"/>
          <w:szCs w:val="24"/>
          <w:lang w:eastAsia="cs-CZ"/>
        </w:rPr>
      </w:pPr>
      <w:bookmarkStart w:id="0" w:name="_GoBack"/>
      <w:bookmarkEnd w:id="0"/>
      <w:r w:rsidRPr="00AA333C">
        <w:rPr>
          <w:rFonts w:ascii="Arial" w:eastAsia="Times New Roman" w:hAnsi="Arial" w:cs="Arial"/>
          <w:i/>
          <w:iCs/>
          <w:sz w:val="24"/>
          <w:szCs w:val="24"/>
          <w:lang w:eastAsia="cs-CZ"/>
        </w:rPr>
        <w:t xml:space="preserve"> </w:t>
      </w:r>
    </w:p>
    <w:p w:rsidR="006E226D" w:rsidRDefault="006E226D"/>
    <w:sectPr w:rsidR="006E2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3C"/>
    <w:rsid w:val="006E226D"/>
    <w:rsid w:val="00AA3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A3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A3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92305">
      <w:bodyDiv w:val="1"/>
      <w:marLeft w:val="0"/>
      <w:marRight w:val="0"/>
      <w:marTop w:val="0"/>
      <w:marBottom w:val="0"/>
      <w:divBdr>
        <w:top w:val="none" w:sz="0" w:space="0" w:color="auto"/>
        <w:left w:val="none" w:sz="0" w:space="0" w:color="auto"/>
        <w:bottom w:val="none" w:sz="0" w:space="0" w:color="auto"/>
        <w:right w:val="none" w:sz="0" w:space="0" w:color="auto"/>
      </w:divBdr>
      <w:divsChild>
        <w:div w:id="1998991554">
          <w:marLeft w:val="0"/>
          <w:marRight w:val="0"/>
          <w:marTop w:val="100"/>
          <w:marBottom w:val="100"/>
          <w:divBdr>
            <w:top w:val="none" w:sz="0" w:space="0" w:color="auto"/>
            <w:left w:val="none" w:sz="0" w:space="0" w:color="auto"/>
            <w:bottom w:val="none" w:sz="0" w:space="0" w:color="auto"/>
            <w:right w:val="none" w:sz="0" w:space="0" w:color="auto"/>
          </w:divBdr>
          <w:divsChild>
            <w:div w:id="1887720827">
              <w:marLeft w:val="0"/>
              <w:marRight w:val="0"/>
              <w:marTop w:val="0"/>
              <w:marBottom w:val="0"/>
              <w:divBdr>
                <w:top w:val="none" w:sz="0" w:space="0" w:color="auto"/>
                <w:left w:val="none" w:sz="0" w:space="0" w:color="auto"/>
                <w:bottom w:val="none" w:sz="0" w:space="0" w:color="auto"/>
                <w:right w:val="none" w:sz="0" w:space="0" w:color="auto"/>
              </w:divBdr>
              <w:divsChild>
                <w:div w:id="853229575">
                  <w:marLeft w:val="0"/>
                  <w:marRight w:val="300"/>
                  <w:marTop w:val="0"/>
                  <w:marBottom w:val="0"/>
                  <w:divBdr>
                    <w:top w:val="none" w:sz="0" w:space="0" w:color="auto"/>
                    <w:left w:val="none" w:sz="0" w:space="0" w:color="auto"/>
                    <w:bottom w:val="none" w:sz="0" w:space="0" w:color="auto"/>
                    <w:right w:val="none" w:sz="0" w:space="0" w:color="auto"/>
                  </w:divBdr>
                  <w:divsChild>
                    <w:div w:id="1916236943">
                      <w:marLeft w:val="0"/>
                      <w:marRight w:val="0"/>
                      <w:marTop w:val="0"/>
                      <w:marBottom w:val="0"/>
                      <w:divBdr>
                        <w:top w:val="none" w:sz="0" w:space="0" w:color="auto"/>
                        <w:left w:val="none" w:sz="0" w:space="0" w:color="auto"/>
                        <w:bottom w:val="none" w:sz="0" w:space="0" w:color="auto"/>
                        <w:right w:val="none" w:sz="0" w:space="0" w:color="auto"/>
                      </w:divBdr>
                      <w:divsChild>
                        <w:div w:id="1317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2515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1</cp:revision>
  <dcterms:created xsi:type="dcterms:W3CDTF">2015-09-07T10:50:00Z</dcterms:created>
  <dcterms:modified xsi:type="dcterms:W3CDTF">2015-09-07T10:51:00Z</dcterms:modified>
</cp:coreProperties>
</file>