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7E" w:rsidRPr="00496F7E" w:rsidRDefault="00496F7E" w:rsidP="00496F7E">
      <w:pPr>
        <w:shd w:val="clear" w:color="auto" w:fill="FFFFFF"/>
        <w:spacing w:after="240" w:line="240" w:lineRule="auto"/>
        <w:outlineLvl w:val="1"/>
        <w:rPr>
          <w:rFonts w:ascii="Segoe UI" w:eastAsia="Times New Roman" w:hAnsi="Segoe UI" w:cs="Segoe UI"/>
          <w:i/>
          <w:iCs/>
          <w:color w:val="235937"/>
          <w:kern w:val="36"/>
          <w:sz w:val="30"/>
          <w:szCs w:val="30"/>
          <w:lang w:eastAsia="cs-CZ"/>
        </w:rPr>
      </w:pPr>
      <w:r w:rsidRPr="00496F7E">
        <w:rPr>
          <w:rFonts w:ascii="Segoe UI" w:eastAsia="Times New Roman" w:hAnsi="Segoe UI" w:cs="Segoe UI"/>
          <w:i/>
          <w:iCs/>
          <w:color w:val="235937"/>
          <w:kern w:val="36"/>
          <w:sz w:val="30"/>
          <w:szCs w:val="30"/>
          <w:lang w:eastAsia="cs-CZ"/>
        </w:rPr>
        <w:t>Postoj Římsko-katolické církve ke sportovištím dotčeným církevními restitucemi.</w:t>
      </w:r>
    </w:p>
    <w:p w:rsidR="00496F7E" w:rsidRPr="00496F7E" w:rsidRDefault="00496F7E" w:rsidP="00496F7E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496F7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Na společném jednání kardinála Dominika </w:t>
      </w:r>
      <w:proofErr w:type="spellStart"/>
      <w:r w:rsidRPr="00496F7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Duky</w:t>
      </w:r>
      <w:proofErr w:type="spellEnd"/>
      <w:r w:rsidRPr="00496F7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 ministrem školství, mládeže a tělovýchovy ČR, Marcelem Chládkem, a předsedou České unie sportu, Miroslavem Janstou, dne </w:t>
      </w:r>
      <w:proofErr w:type="gramStart"/>
      <w:r w:rsidRPr="00496F7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27.3. 2014</w:t>
      </w:r>
      <w:proofErr w:type="gramEnd"/>
      <w:r w:rsidRPr="00496F7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zaznělo, mimo jiné, jasné potvrzení přístupu Římsko-katolické církve ke sportovnímu prostředí při aplikaci zákona o částečném majetkovém narovnání. </w:t>
      </w:r>
    </w:p>
    <w:p w:rsidR="00496F7E" w:rsidRPr="00496F7E" w:rsidRDefault="00496F7E" w:rsidP="00496F7E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496F7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Deklarovaný vstřícný postup církve navazuje na předchozí prohlášení ekonoma pražské arcidiecéze Karla Štíchy z roku 2011. Ze strany Římsko-katolické církve bude jednoznačně uplatňována snaha vyjít vstříc jednotlivým sportovním organizacím a najít rozumné a smysluplné řešení jednotlivých případů, kdy jsou oprávněnými restitučními nároky dotčena NEZKOLAUDOVANÁ sportoviště, aktivně používaná členy sportovních klubů a tělovýchovných jednot i širokou veřejností (zkolaudovaná sportoviště jsou dle §8, 1e z majetkových nároků oprávněných osob vyňata) a jsou provozována primárně nikoliv jako podnikatelská činnost za účelem zisku. Tento rámcově, avšak jasně formulovaný postoj byl sdělen i jednotlivým právním subjektům Římsko-katolické církve, které by se měly tímto stanoviskem při jednáních řídit. Obě strany se dohodly, že v situaci, kdyby se přesto vyskytly jakékoliv problémy v komunikaci při řešení restitučních nároků Římsko-katolické církve vůči sportovnímu prostředí, budou takové případy řešeny z úrovně České biskupské konference.</w:t>
      </w:r>
    </w:p>
    <w:p w:rsidR="00496F7E" w:rsidRPr="00496F7E" w:rsidRDefault="00496F7E" w:rsidP="00496F7E">
      <w:pPr>
        <w:shd w:val="clear" w:color="auto" w:fill="FFFFFF"/>
        <w:spacing w:before="240" w:line="240" w:lineRule="atLeast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496F7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Prosíme Vás proto, abyste v takových situacích kontaktovali přímo management sportu ČUS, Mgr. Davida Kováře (kovar@cuscz.</w:t>
      </w:r>
      <w:proofErr w:type="gramStart"/>
      <w:r w:rsidRPr="00496F7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cz) .</w:t>
      </w:r>
      <w:proofErr w:type="gramEnd"/>
    </w:p>
    <w:p w:rsidR="009F569C" w:rsidRDefault="009F569C">
      <w:bookmarkStart w:id="0" w:name="_GoBack"/>
      <w:bookmarkEnd w:id="0"/>
    </w:p>
    <w:sectPr w:rsidR="009F5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7E"/>
    <w:rsid w:val="00496F7E"/>
    <w:rsid w:val="009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3423">
          <w:marLeft w:val="0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17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dcterms:created xsi:type="dcterms:W3CDTF">2014-06-02T09:44:00Z</dcterms:created>
  <dcterms:modified xsi:type="dcterms:W3CDTF">2014-06-02T09:44:00Z</dcterms:modified>
</cp:coreProperties>
</file>